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ascii="Arial" w:hAnsi="Arial" w:cs="Arial"/>
          <w:i w:val="0"/>
          <w:caps w:val="0"/>
          <w:color w:val="000000"/>
          <w:spacing w:val="0"/>
          <w:sz w:val="36"/>
          <w:szCs w:val="36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杰出校友陈兰通</w:t>
      </w:r>
    </w:p>
    <w:p>
      <w:pPr>
        <w:keepNext w:val="0"/>
        <w:keepLines w:val="0"/>
        <w:widowControl/>
        <w:suppressLineNumbers w:val="0"/>
        <w:shd w:val="clear" w:fill="FFFFFF"/>
        <w:spacing w:line="300" w:lineRule="atLeast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宋体" w:cs="Arial"/>
          <w:b w:val="0"/>
          <w:i w:val="0"/>
          <w:caps w:val="0"/>
          <w:color w:val="666666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2014年10月31日 17:26:17访问量：1235次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</w:rPr>
        <w:t>杰出校友陈兰通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1790700" cy="22764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陈兰通，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1938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月出生于福建莆田。现任第十届全国政协委员、</w:t>
      </w: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"http://baike.baidu.com/view/961365.htm" \t "http://ptzszx.30edu.com.cn/Article/_blank"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136EC2"/>
          <w:spacing w:val="0"/>
          <w:sz w:val="32"/>
          <w:szCs w:val="32"/>
          <w:u w:val="none"/>
          <w:bdr w:val="none" w:color="auto" w:sz="0" w:space="0"/>
          <w:shd w:val="clear" w:fill="FFFFFF"/>
        </w:rPr>
        <w:t>中国企业联合会</w:t>
      </w: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none"/>
          <w:bdr w:val="none" w:color="auto" w:sz="0" w:space="0"/>
          <w:shd w:val="clear" w:fill="FFFFFF"/>
        </w:rPr>
        <w:instrText xml:space="preserve"> HYPERLINK "http://baike.baidu.com/view/3865247.htm" \t "http://ptzszx.30edu.com.cn/Article/_blank"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136EC2"/>
          <w:spacing w:val="0"/>
          <w:sz w:val="32"/>
          <w:szCs w:val="32"/>
          <w:u w:val="none"/>
          <w:bdr w:val="none" w:color="auto" w:sz="0" w:space="0"/>
          <w:shd w:val="clear" w:fill="FFFFFF"/>
        </w:rPr>
        <w:t>中国企业家协会</w:t>
      </w:r>
      <w:r>
        <w:rPr>
          <w:rFonts w:hint="eastAsia" w:ascii="宋体" w:hAnsi="宋体" w:eastAsia="宋体" w:cs="宋体"/>
          <w:b w:val="0"/>
          <w:i w:val="0"/>
          <w:caps w:val="0"/>
          <w:color w:val="DD0000"/>
          <w:spacing w:val="0"/>
          <w:sz w:val="21"/>
          <w:szCs w:val="21"/>
          <w:u w:val="none"/>
          <w:bdr w:val="none" w:color="auto" w:sz="0" w:space="0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执行副会长兼理事长、中国侨联顾问、国家协调劳动关系三方会议副主席。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1992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 被选为中共十四大代表。被聘为十一五，十二五专家委员会成员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480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rPr>
          <w:rFonts w:hint="eastAsia" w:ascii="宋体" w:hAnsi="宋体" w:eastAsia="宋体" w:cs="宋体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line="360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编辑：沈融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973AF"/>
    <w:rsid w:val="5B7973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2016-11-16T13:10:00Z</dcterms:created>
  <dc:creator>Administrator</dc:creator>
  <cp:lastModifiedBy>Administrator</cp:lastModifiedBy>
  <dcterms:modified xsi:type="dcterms:W3CDTF">2016-11-16T13:10:55Z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